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81FA5" w14:textId="77777777" w:rsidR="000F5A44" w:rsidRPr="00F6467A" w:rsidRDefault="000F5A44" w:rsidP="00F6467A">
      <w:pPr>
        <w:pStyle w:val="1"/>
        <w:shd w:val="clear" w:color="auto" w:fill="FFFFFF"/>
        <w:spacing w:before="0" w:after="168"/>
        <w:jc w:val="center"/>
        <w:rPr>
          <w:rFonts w:ascii="Tahoma" w:hAnsi="Tahoma" w:cs="Tahoma"/>
          <w:b/>
          <w:bCs w:val="0"/>
          <w:color w:val="1E1E1E"/>
          <w:sz w:val="48"/>
          <w:szCs w:val="48"/>
        </w:rPr>
      </w:pPr>
      <w:r w:rsidRPr="00F6467A">
        <w:rPr>
          <w:rFonts w:ascii="Tahoma" w:hAnsi="Tahoma" w:cs="Tahoma"/>
          <w:b/>
          <w:bCs w:val="0"/>
          <w:color w:val="1E1E1E"/>
          <w:sz w:val="48"/>
          <w:szCs w:val="48"/>
        </w:rPr>
        <w:t>Работа с родителями в ДОУ по ФГОС: формы, план и отчет</w:t>
      </w:r>
    </w:p>
    <w:p w14:paraId="3D7AB042" w14:textId="626B7F49" w:rsidR="000F5A44" w:rsidRPr="000F5A44" w:rsidRDefault="000F5A44" w:rsidP="00F6467A">
      <w:pPr>
        <w:shd w:val="clear" w:color="auto" w:fill="FFFFFF"/>
        <w:tabs>
          <w:tab w:val="left" w:pos="709"/>
          <w:tab w:val="left" w:pos="851"/>
        </w:tabs>
        <w:spacing w:after="312" w:line="240" w:lineRule="auto"/>
        <w:ind w:firstLine="567"/>
        <w:jc w:val="both"/>
        <w:rPr>
          <w:rFonts w:eastAsia="Times New Roman"/>
          <w:bCs w:val="0"/>
          <w:color w:val="1E1E1E"/>
          <w:sz w:val="21"/>
          <w:szCs w:val="21"/>
          <w:lang w:eastAsia="ru-RU"/>
        </w:rPr>
      </w:pPr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t xml:space="preserve">Семья и родители играют важнейшую роль в становлении личности ребенка. Семейный микроклимат и особенно участие родителей в воспитании малыша закладывают ту базу, на которой будет строиться характер человека. Важность дошкольного воспитания подчеркивают известные педагоги и психологи – </w:t>
      </w:r>
      <w:proofErr w:type="spellStart"/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t>Э.Берн</w:t>
      </w:r>
      <w:proofErr w:type="spellEnd"/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t xml:space="preserve">, </w:t>
      </w:r>
      <w:proofErr w:type="spellStart"/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t>А.Макаренко</w:t>
      </w:r>
      <w:proofErr w:type="spellEnd"/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t xml:space="preserve">, </w:t>
      </w:r>
      <w:proofErr w:type="spellStart"/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t>К.Ушинский</w:t>
      </w:r>
      <w:proofErr w:type="spellEnd"/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t xml:space="preserve">, </w:t>
      </w:r>
      <w:proofErr w:type="spellStart"/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t>Д.Дьюи</w:t>
      </w:r>
      <w:proofErr w:type="spellEnd"/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t>. В Федеральном законе об образовании говорится, что родители обязаны закладывать основы интеллектуального, нравственного и физического развития своего ребенка (ст. 44). В сегодняшних условиях, когда родители заняты на работе, и воспитанием занимается преимущественно детский сад, очень важно тесное взаимодействие педагогов с семьей. </w:t>
      </w:r>
      <w:r w:rsidRPr="000F5A44">
        <w:rPr>
          <w:rFonts w:eastAsia="Times New Roman"/>
          <w:b/>
          <w:color w:val="1E1E1E"/>
          <w:sz w:val="21"/>
          <w:szCs w:val="21"/>
          <w:bdr w:val="none" w:sz="0" w:space="0" w:color="auto" w:frame="1"/>
          <w:lang w:eastAsia="ru-RU"/>
        </w:rPr>
        <w:t>Работа с родителями в ДОУ</w:t>
      </w:r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t> акцентируется и в положениях ФГОС – стандарт ставит перед дошкольными учреждениями задачи по налаживанию сотрудничества с семьей или опекунами каждого воспитанника. Родители не должны быть сторонними наблюдателями – они должны принимать активное участие в процессе воспитания и социализации малыша (ФГОС ДО ч. I п. 1.6 п. п. 9).</w:t>
      </w:r>
    </w:p>
    <w:p w14:paraId="26C8B563" w14:textId="77777777" w:rsidR="000F5A44" w:rsidRPr="000F5A44" w:rsidRDefault="000F5A44" w:rsidP="00F6467A">
      <w:pPr>
        <w:shd w:val="clear" w:color="auto" w:fill="FFFFFF"/>
        <w:tabs>
          <w:tab w:val="left" w:pos="709"/>
          <w:tab w:val="left" w:pos="851"/>
        </w:tabs>
        <w:spacing w:after="312" w:line="240" w:lineRule="auto"/>
        <w:ind w:firstLine="567"/>
        <w:jc w:val="both"/>
        <w:rPr>
          <w:rFonts w:eastAsia="Times New Roman"/>
          <w:bCs w:val="0"/>
          <w:color w:val="1E1E1E"/>
          <w:sz w:val="21"/>
          <w:szCs w:val="21"/>
          <w:lang w:eastAsia="ru-RU"/>
        </w:rPr>
      </w:pPr>
      <w:r w:rsidRPr="000F5A44">
        <w:rPr>
          <w:rFonts w:eastAsia="Times New Roman"/>
          <w:b/>
          <w:color w:val="1E1E1E"/>
          <w:sz w:val="21"/>
          <w:szCs w:val="21"/>
          <w:bdr w:val="none" w:sz="0" w:space="0" w:color="auto" w:frame="1"/>
          <w:lang w:eastAsia="ru-RU"/>
        </w:rPr>
        <w:t>Работа с родителями в ДОУ по ФГОС</w:t>
      </w:r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t> должна быть индивидуальной. Это означает, что педагоги детсада обязаны учитывать социальный статус родителей и их уровень образованности, семейный микроклимат, отношение к ребенку. В обязательном порядке следует прислушиваться к запросам и жалобам родителей относительно работы ДОУ. Это позволит повысить степень заинтересованности и уровень вовлечения.</w:t>
      </w:r>
    </w:p>
    <w:p w14:paraId="7CE34F88" w14:textId="77777777" w:rsidR="000F5A44" w:rsidRPr="000F5A44" w:rsidRDefault="000F5A44" w:rsidP="00F6467A">
      <w:pPr>
        <w:shd w:val="clear" w:color="auto" w:fill="FFFFFF"/>
        <w:tabs>
          <w:tab w:val="left" w:pos="709"/>
          <w:tab w:val="left" w:pos="851"/>
        </w:tabs>
        <w:spacing w:before="336" w:after="240" w:line="240" w:lineRule="auto"/>
        <w:ind w:firstLine="567"/>
        <w:jc w:val="both"/>
        <w:outlineLvl w:val="1"/>
        <w:rPr>
          <w:rFonts w:eastAsia="Times New Roman"/>
          <w:b/>
          <w:color w:val="1E1E1E"/>
          <w:sz w:val="40"/>
          <w:szCs w:val="40"/>
          <w:lang w:eastAsia="ru-RU"/>
        </w:rPr>
      </w:pPr>
      <w:r w:rsidRPr="000F5A44">
        <w:rPr>
          <w:rFonts w:eastAsia="Times New Roman"/>
          <w:b/>
          <w:color w:val="1E1E1E"/>
          <w:sz w:val="40"/>
          <w:szCs w:val="40"/>
          <w:lang w:eastAsia="ru-RU"/>
        </w:rPr>
        <w:t>Традиционные формы работы с родителями в ДОУ</w:t>
      </w:r>
    </w:p>
    <w:p w14:paraId="376F19EE" w14:textId="77777777" w:rsidR="000F5A44" w:rsidRPr="000F5A44" w:rsidRDefault="000F5A44" w:rsidP="00F6467A">
      <w:pPr>
        <w:shd w:val="clear" w:color="auto" w:fill="FFFFFF"/>
        <w:tabs>
          <w:tab w:val="left" w:pos="709"/>
          <w:tab w:val="left" w:pos="851"/>
        </w:tabs>
        <w:spacing w:after="312" w:line="240" w:lineRule="auto"/>
        <w:ind w:firstLine="567"/>
        <w:jc w:val="both"/>
        <w:rPr>
          <w:rFonts w:eastAsia="Times New Roman"/>
          <w:bCs w:val="0"/>
          <w:color w:val="1E1E1E"/>
          <w:sz w:val="21"/>
          <w:szCs w:val="21"/>
          <w:lang w:eastAsia="ru-RU"/>
        </w:rPr>
      </w:pPr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t>Общение педагогов с родителями может быть выстроено при помощи различных форм – традиционных и новаторских, индивидуальных и коллективных. Рассмотрим для начала традиционные </w:t>
      </w:r>
      <w:r w:rsidRPr="000F5A44">
        <w:rPr>
          <w:rFonts w:eastAsia="Times New Roman"/>
          <w:b/>
          <w:color w:val="1E1E1E"/>
          <w:sz w:val="21"/>
          <w:szCs w:val="21"/>
          <w:bdr w:val="none" w:sz="0" w:space="0" w:color="auto" w:frame="1"/>
          <w:lang w:eastAsia="ru-RU"/>
        </w:rPr>
        <w:t>методы работы с родителями в ДОУ</w:t>
      </w:r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t>.</w:t>
      </w:r>
    </w:p>
    <w:p w14:paraId="3C428D50" w14:textId="77777777" w:rsidR="000F5A44" w:rsidRPr="000F5A44" w:rsidRDefault="000F5A44" w:rsidP="00F6467A">
      <w:pPr>
        <w:shd w:val="clear" w:color="auto" w:fill="FFFFFF"/>
        <w:tabs>
          <w:tab w:val="left" w:pos="709"/>
          <w:tab w:val="left" w:pos="851"/>
        </w:tabs>
        <w:spacing w:after="312" w:line="240" w:lineRule="auto"/>
        <w:ind w:firstLine="567"/>
        <w:jc w:val="both"/>
        <w:rPr>
          <w:rFonts w:eastAsia="Times New Roman"/>
          <w:bCs w:val="0"/>
          <w:color w:val="1E1E1E"/>
          <w:sz w:val="21"/>
          <w:szCs w:val="21"/>
          <w:lang w:eastAsia="ru-RU"/>
        </w:rPr>
      </w:pPr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t>Родительские собрания – самый популярный вариант. В рамках собрания педагог знакомит родителей с новостями, обозначает планы на ближайшее время и текущие задачи. К выступлению могут привлекаться медработники ДОУ, психологи, логопеды, специалисты по физвоспитанию. Родительские собрания носят практический характер, их основная цель – ознакомить родителей с состоянием дел в ДОУ и дать краткую характеристику динамики развития по группе.</w:t>
      </w:r>
    </w:p>
    <w:p w14:paraId="60340556" w14:textId="77777777" w:rsidR="000F5A44" w:rsidRPr="000F5A44" w:rsidRDefault="000F5A44" w:rsidP="00F6467A">
      <w:pPr>
        <w:shd w:val="clear" w:color="auto" w:fill="FFFFFF"/>
        <w:tabs>
          <w:tab w:val="left" w:pos="709"/>
          <w:tab w:val="left" w:pos="851"/>
        </w:tabs>
        <w:spacing w:after="312" w:line="240" w:lineRule="auto"/>
        <w:ind w:firstLine="567"/>
        <w:jc w:val="both"/>
        <w:rPr>
          <w:rFonts w:eastAsia="Times New Roman"/>
          <w:bCs w:val="0"/>
          <w:color w:val="1E1E1E"/>
          <w:sz w:val="21"/>
          <w:szCs w:val="21"/>
          <w:lang w:eastAsia="ru-RU"/>
        </w:rPr>
      </w:pPr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t>Конференции – еще одна распространенная совместная работа с родителями в ДОУ. В рамках конференции родители обмениваются опытом, а воспитатель проводит презентацию или доклад на определенную тему, например, «Досуг с ребенком в семье». Цель конференции – повысить педагогическую грамотность родителей.</w:t>
      </w:r>
    </w:p>
    <w:p w14:paraId="46BD94D3" w14:textId="77777777" w:rsidR="000F5A44" w:rsidRPr="000F5A44" w:rsidRDefault="000F5A44" w:rsidP="00F6467A">
      <w:pPr>
        <w:shd w:val="clear" w:color="auto" w:fill="FFFFFF"/>
        <w:tabs>
          <w:tab w:val="left" w:pos="709"/>
          <w:tab w:val="left" w:pos="851"/>
        </w:tabs>
        <w:spacing w:after="312" w:line="240" w:lineRule="auto"/>
        <w:ind w:firstLine="567"/>
        <w:jc w:val="both"/>
        <w:rPr>
          <w:rFonts w:eastAsia="Times New Roman"/>
          <w:bCs w:val="0"/>
          <w:color w:val="1E1E1E"/>
          <w:sz w:val="21"/>
          <w:szCs w:val="21"/>
          <w:lang w:eastAsia="ru-RU"/>
        </w:rPr>
      </w:pPr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t>Индивидуальная работа с родителями детского сада в традиционном варианте включает консультации и беседы. Они проводятся воспитателем наедине с родителями (родителем). В рамках бесед и консультаций обсуждаются достижения конкретного воспитанника.</w:t>
      </w:r>
    </w:p>
    <w:p w14:paraId="720341A9" w14:textId="77777777" w:rsidR="000F5A44" w:rsidRPr="000F5A44" w:rsidRDefault="000F5A44" w:rsidP="00F6467A">
      <w:pPr>
        <w:shd w:val="clear" w:color="auto" w:fill="FFFFFF"/>
        <w:tabs>
          <w:tab w:val="left" w:pos="709"/>
          <w:tab w:val="left" w:pos="851"/>
        </w:tabs>
        <w:spacing w:after="312" w:line="240" w:lineRule="auto"/>
        <w:ind w:firstLine="567"/>
        <w:jc w:val="both"/>
        <w:rPr>
          <w:rFonts w:eastAsia="Times New Roman"/>
          <w:bCs w:val="0"/>
          <w:color w:val="1E1E1E"/>
          <w:sz w:val="21"/>
          <w:szCs w:val="21"/>
          <w:lang w:eastAsia="ru-RU"/>
        </w:rPr>
      </w:pPr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t>Как правило, работа педагога с родителями в ДОУ также включает в себя опросы и анкетирования. Сегодня это можно делать удаленно. Дистанционная работа с родителями в ДОУ подразумевает, в числе прочего, сбор мнений в свободной форме. Родители отправляют педагогу свои вопросы, замечания и пожелания. Это помогает выявить потребности каждой семьи, увидеть пробелы в образовательной программе и наладить эмоциональный контакт родителей с сотрудниками детсада.</w:t>
      </w:r>
    </w:p>
    <w:p w14:paraId="01FAD687" w14:textId="77777777" w:rsidR="000F5A44" w:rsidRPr="000F5A44" w:rsidRDefault="000F5A44" w:rsidP="00F6467A">
      <w:pPr>
        <w:shd w:val="clear" w:color="auto" w:fill="FFFFFF"/>
        <w:tabs>
          <w:tab w:val="left" w:pos="709"/>
          <w:tab w:val="left" w:pos="851"/>
        </w:tabs>
        <w:spacing w:before="336" w:after="240" w:line="240" w:lineRule="auto"/>
        <w:ind w:firstLine="567"/>
        <w:jc w:val="both"/>
        <w:outlineLvl w:val="1"/>
        <w:rPr>
          <w:rFonts w:eastAsia="Times New Roman"/>
          <w:b/>
          <w:color w:val="1E1E1E"/>
          <w:sz w:val="40"/>
          <w:szCs w:val="40"/>
          <w:lang w:eastAsia="ru-RU"/>
        </w:rPr>
      </w:pPr>
      <w:r w:rsidRPr="000F5A44">
        <w:rPr>
          <w:rFonts w:eastAsia="Times New Roman"/>
          <w:b/>
          <w:color w:val="1E1E1E"/>
          <w:sz w:val="40"/>
          <w:szCs w:val="40"/>
          <w:lang w:eastAsia="ru-RU"/>
        </w:rPr>
        <w:t>Инновационные формы работы с родителями в ДОУ</w:t>
      </w:r>
    </w:p>
    <w:p w14:paraId="0F049C56" w14:textId="53964BEE" w:rsidR="000F5A44" w:rsidRDefault="000F5A44" w:rsidP="00F6467A">
      <w:pPr>
        <w:shd w:val="clear" w:color="auto" w:fill="FFFFFF"/>
        <w:tabs>
          <w:tab w:val="left" w:pos="709"/>
          <w:tab w:val="left" w:pos="851"/>
        </w:tabs>
        <w:spacing w:after="312" w:line="240" w:lineRule="auto"/>
        <w:ind w:firstLine="567"/>
        <w:jc w:val="both"/>
        <w:rPr>
          <w:rFonts w:eastAsia="Times New Roman"/>
          <w:bCs w:val="0"/>
          <w:color w:val="1E1E1E"/>
          <w:sz w:val="21"/>
          <w:szCs w:val="21"/>
          <w:lang w:eastAsia="ru-RU"/>
        </w:rPr>
      </w:pPr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lastRenderedPageBreak/>
        <w:t>Помимо традиционных форм, сейчас все чаще практикуются нестандартные виды взаимодействия с родителями. Они позволяют быстрее и легче вовлечь родителей в процесс воспитания, сделать взаимодействие «ребенок-родители-педагог» более тесным и дружеским. Большой плюс таких форм заключается в том, что они гораздо лучше воспринимаются родителями сегодня, в условиях высокой информационной загруженности.</w:t>
      </w:r>
    </w:p>
    <w:p w14:paraId="3EEE57ED" w14:textId="77777777" w:rsidR="000F5A44" w:rsidRPr="000F5A44" w:rsidRDefault="000F5A44" w:rsidP="00F6467A">
      <w:pPr>
        <w:shd w:val="clear" w:color="auto" w:fill="FFFFFF"/>
        <w:tabs>
          <w:tab w:val="left" w:pos="709"/>
          <w:tab w:val="left" w:pos="851"/>
        </w:tabs>
        <w:spacing w:after="312" w:line="240" w:lineRule="auto"/>
        <w:ind w:firstLine="567"/>
        <w:jc w:val="both"/>
        <w:rPr>
          <w:rFonts w:eastAsia="Times New Roman"/>
          <w:bCs w:val="0"/>
          <w:color w:val="1E1E1E"/>
          <w:sz w:val="21"/>
          <w:szCs w:val="21"/>
          <w:lang w:eastAsia="ru-RU"/>
        </w:rPr>
      </w:pPr>
      <w:r w:rsidRPr="000F5A44">
        <w:rPr>
          <w:rFonts w:eastAsia="Times New Roman"/>
          <w:b/>
          <w:color w:val="1E1E1E"/>
          <w:sz w:val="21"/>
          <w:szCs w:val="21"/>
          <w:bdr w:val="none" w:sz="0" w:space="0" w:color="auto" w:frame="1"/>
          <w:lang w:eastAsia="ru-RU"/>
        </w:rPr>
        <w:t>Наглядные формы работы с родителями в ДОУ</w:t>
      </w:r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t> включают:</w:t>
      </w:r>
    </w:p>
    <w:p w14:paraId="58AFF0EB" w14:textId="77777777" w:rsidR="000F5A44" w:rsidRPr="000F5A44" w:rsidRDefault="000F5A44" w:rsidP="00F6467A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100" w:line="240" w:lineRule="auto"/>
        <w:ind w:left="0" w:firstLine="567"/>
        <w:jc w:val="both"/>
        <w:rPr>
          <w:rFonts w:eastAsia="Times New Roman"/>
          <w:bCs w:val="0"/>
          <w:color w:val="1E1E1E"/>
          <w:sz w:val="21"/>
          <w:szCs w:val="21"/>
          <w:lang w:eastAsia="ru-RU"/>
        </w:rPr>
      </w:pPr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t>день открытых дверей – родители получают возможность увидеть работу ДОУ «изнутри», наблюдая за играми и отдыхом малышей;</w:t>
      </w:r>
    </w:p>
    <w:p w14:paraId="70BA4EB2" w14:textId="77777777" w:rsidR="000F5A44" w:rsidRPr="000F5A44" w:rsidRDefault="000F5A44" w:rsidP="00F6467A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100" w:line="240" w:lineRule="auto"/>
        <w:ind w:left="0" w:firstLine="567"/>
        <w:jc w:val="both"/>
        <w:rPr>
          <w:rFonts w:eastAsia="Times New Roman"/>
          <w:bCs w:val="0"/>
          <w:color w:val="1E1E1E"/>
          <w:sz w:val="21"/>
          <w:szCs w:val="21"/>
          <w:lang w:eastAsia="ru-RU"/>
        </w:rPr>
      </w:pPr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t>непосредственное участие в педагогическом процессе – родители могут попробовать себя в роли воспитанников, выполняя задания совместно с детьми, или в роли педагогов, становясь на время помощниками воспитателя;</w:t>
      </w:r>
    </w:p>
    <w:p w14:paraId="3669EF03" w14:textId="77777777" w:rsidR="000F5A44" w:rsidRPr="000F5A44" w:rsidRDefault="000F5A44" w:rsidP="00F6467A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100" w:line="240" w:lineRule="auto"/>
        <w:ind w:left="0" w:firstLine="567"/>
        <w:jc w:val="both"/>
        <w:rPr>
          <w:rFonts w:eastAsia="Times New Roman"/>
          <w:bCs w:val="0"/>
          <w:color w:val="1E1E1E"/>
          <w:sz w:val="21"/>
          <w:szCs w:val="21"/>
          <w:lang w:eastAsia="ru-RU"/>
        </w:rPr>
      </w:pPr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t>просмотр видеороликов о жизни ДОУ;</w:t>
      </w:r>
    </w:p>
    <w:p w14:paraId="190312BF" w14:textId="77777777" w:rsidR="000F5A44" w:rsidRPr="000F5A44" w:rsidRDefault="000F5A44" w:rsidP="00F6467A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100" w:line="240" w:lineRule="auto"/>
        <w:ind w:left="0" w:firstLine="567"/>
        <w:jc w:val="both"/>
        <w:rPr>
          <w:rFonts w:eastAsia="Times New Roman"/>
          <w:bCs w:val="0"/>
          <w:color w:val="1E1E1E"/>
          <w:sz w:val="21"/>
          <w:szCs w:val="21"/>
          <w:lang w:eastAsia="ru-RU"/>
        </w:rPr>
      </w:pPr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t>организация выставок детских рисунков и поделок.</w:t>
      </w:r>
    </w:p>
    <w:p w14:paraId="25F2D5E5" w14:textId="77777777" w:rsidR="000F5A44" w:rsidRPr="000F5A44" w:rsidRDefault="000F5A44" w:rsidP="00F6467A">
      <w:pPr>
        <w:shd w:val="clear" w:color="auto" w:fill="FFFFFF"/>
        <w:tabs>
          <w:tab w:val="left" w:pos="709"/>
          <w:tab w:val="left" w:pos="851"/>
        </w:tabs>
        <w:spacing w:after="312" w:line="240" w:lineRule="auto"/>
        <w:ind w:firstLine="567"/>
        <w:jc w:val="both"/>
        <w:rPr>
          <w:rFonts w:eastAsia="Times New Roman"/>
          <w:bCs w:val="0"/>
          <w:color w:val="1E1E1E"/>
          <w:sz w:val="21"/>
          <w:szCs w:val="21"/>
          <w:lang w:eastAsia="ru-RU"/>
        </w:rPr>
      </w:pPr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t>Эти методики позволяют родителям лучше понять деятельность воспитателей, научиться конкретным приемам взаимодействия с малышами и использовать их в быту.</w:t>
      </w:r>
    </w:p>
    <w:p w14:paraId="700487FB" w14:textId="77777777" w:rsidR="000F5A44" w:rsidRPr="000F5A44" w:rsidRDefault="000F5A44" w:rsidP="00F6467A">
      <w:pPr>
        <w:shd w:val="clear" w:color="auto" w:fill="FFFFFF"/>
        <w:tabs>
          <w:tab w:val="left" w:pos="709"/>
          <w:tab w:val="left" w:pos="851"/>
        </w:tabs>
        <w:spacing w:after="312" w:line="240" w:lineRule="auto"/>
        <w:ind w:firstLine="567"/>
        <w:jc w:val="both"/>
        <w:rPr>
          <w:rFonts w:eastAsia="Times New Roman"/>
          <w:bCs w:val="0"/>
          <w:color w:val="1E1E1E"/>
          <w:sz w:val="21"/>
          <w:szCs w:val="21"/>
          <w:lang w:eastAsia="ru-RU"/>
        </w:rPr>
      </w:pPr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t>Досуговые методы работы с родителями в детском саду также пользуются популярностью. Совместные праздники, конкурсы, марафоны, зарядки, театральные постановки, концерты и игры укрепляют эмоциональный контакт, делают общение более живым и комфортным, помогают сплотиться. Неформальная обстановка на таких мероприятиях способствует эмоциональному раскрытию родителей, помогает преодолеть барьеры.</w:t>
      </w:r>
    </w:p>
    <w:p w14:paraId="78E1A78F" w14:textId="77777777" w:rsidR="000F5A44" w:rsidRPr="000F5A44" w:rsidRDefault="000F5A44" w:rsidP="00F6467A">
      <w:pPr>
        <w:shd w:val="clear" w:color="auto" w:fill="FFFFFF"/>
        <w:tabs>
          <w:tab w:val="left" w:pos="709"/>
          <w:tab w:val="left" w:pos="851"/>
        </w:tabs>
        <w:spacing w:after="312" w:line="240" w:lineRule="auto"/>
        <w:ind w:firstLine="567"/>
        <w:jc w:val="both"/>
        <w:rPr>
          <w:rFonts w:eastAsia="Times New Roman"/>
          <w:bCs w:val="0"/>
          <w:color w:val="1E1E1E"/>
          <w:sz w:val="21"/>
          <w:szCs w:val="21"/>
          <w:lang w:eastAsia="ru-RU"/>
        </w:rPr>
      </w:pPr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t>Наконец, </w:t>
      </w:r>
      <w:r w:rsidRPr="000F5A44">
        <w:rPr>
          <w:rFonts w:eastAsia="Times New Roman"/>
          <w:b/>
          <w:color w:val="1E1E1E"/>
          <w:sz w:val="21"/>
          <w:szCs w:val="21"/>
          <w:bdr w:val="none" w:sz="0" w:space="0" w:color="auto" w:frame="1"/>
          <w:lang w:eastAsia="ru-RU"/>
        </w:rPr>
        <w:t>нетрадиционные работы с родителями в ДОУ</w:t>
      </w:r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t xml:space="preserve"> включают собрания нетипичных форм: педагогические игры, дискуссии, круглые столы, тренинги, семинары, разнообразные школы для родителей. Помимо этого, на базе ДОУ могут быть организованы родительские клубы или игротеки (например, на развитие мелкой моторики, на знакомство с буквами и цифрами, на развитие речи и </w:t>
      </w:r>
      <w:proofErr w:type="gramStart"/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t>т.д.</w:t>
      </w:r>
      <w:proofErr w:type="gramEnd"/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t>).</w:t>
      </w:r>
    </w:p>
    <w:p w14:paraId="03E61110" w14:textId="77777777" w:rsidR="000F5A44" w:rsidRPr="000F5A44" w:rsidRDefault="000F5A44" w:rsidP="00F6467A">
      <w:pPr>
        <w:shd w:val="clear" w:color="auto" w:fill="FFFFFF"/>
        <w:tabs>
          <w:tab w:val="left" w:pos="709"/>
          <w:tab w:val="left" w:pos="851"/>
        </w:tabs>
        <w:spacing w:before="336" w:after="240" w:line="240" w:lineRule="auto"/>
        <w:ind w:firstLine="567"/>
        <w:jc w:val="both"/>
        <w:outlineLvl w:val="1"/>
        <w:rPr>
          <w:rFonts w:eastAsia="Times New Roman"/>
          <w:b/>
          <w:color w:val="1E1E1E"/>
          <w:sz w:val="40"/>
          <w:szCs w:val="40"/>
          <w:lang w:eastAsia="ru-RU"/>
        </w:rPr>
      </w:pPr>
      <w:r w:rsidRPr="000F5A44">
        <w:rPr>
          <w:rFonts w:eastAsia="Times New Roman"/>
          <w:b/>
          <w:color w:val="1E1E1E"/>
          <w:sz w:val="40"/>
          <w:szCs w:val="40"/>
          <w:lang w:eastAsia="ru-RU"/>
        </w:rPr>
        <w:t>Планирование работы с родителями в ДОУ</w:t>
      </w:r>
    </w:p>
    <w:p w14:paraId="2C294CE2" w14:textId="77777777" w:rsidR="000F5A44" w:rsidRPr="000F5A44" w:rsidRDefault="000F5A44" w:rsidP="00F6467A">
      <w:pPr>
        <w:shd w:val="clear" w:color="auto" w:fill="FFFFFF"/>
        <w:tabs>
          <w:tab w:val="left" w:pos="709"/>
          <w:tab w:val="left" w:pos="851"/>
        </w:tabs>
        <w:spacing w:after="312" w:line="240" w:lineRule="auto"/>
        <w:ind w:firstLine="567"/>
        <w:jc w:val="both"/>
        <w:rPr>
          <w:rFonts w:eastAsia="Times New Roman"/>
          <w:bCs w:val="0"/>
          <w:color w:val="1E1E1E"/>
          <w:sz w:val="21"/>
          <w:szCs w:val="21"/>
          <w:lang w:eastAsia="ru-RU"/>
        </w:rPr>
      </w:pPr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t>План работы с родителями в ДОУ состоит из трех основных блоков:</w:t>
      </w:r>
    </w:p>
    <w:p w14:paraId="47774B2D" w14:textId="77777777" w:rsidR="000F5A44" w:rsidRPr="000F5A44" w:rsidRDefault="000F5A44" w:rsidP="00F6467A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100" w:line="240" w:lineRule="auto"/>
        <w:ind w:left="0" w:firstLine="567"/>
        <w:jc w:val="both"/>
        <w:rPr>
          <w:rFonts w:eastAsia="Times New Roman"/>
          <w:bCs w:val="0"/>
          <w:color w:val="1E1E1E"/>
          <w:sz w:val="21"/>
          <w:szCs w:val="21"/>
          <w:lang w:eastAsia="ru-RU"/>
        </w:rPr>
      </w:pPr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t>Информационно-аналитический – изучение проблем и запросов.</w:t>
      </w:r>
    </w:p>
    <w:p w14:paraId="468BC55B" w14:textId="77777777" w:rsidR="000F5A44" w:rsidRPr="000F5A44" w:rsidRDefault="000F5A44" w:rsidP="00F6467A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100" w:line="240" w:lineRule="auto"/>
        <w:ind w:left="0" w:firstLine="567"/>
        <w:jc w:val="both"/>
        <w:rPr>
          <w:rFonts w:eastAsia="Times New Roman"/>
          <w:bCs w:val="0"/>
          <w:color w:val="1E1E1E"/>
          <w:sz w:val="21"/>
          <w:szCs w:val="21"/>
          <w:lang w:eastAsia="ru-RU"/>
        </w:rPr>
      </w:pPr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t>Практический – конкретные способы решения выявленных проблем.</w:t>
      </w:r>
    </w:p>
    <w:p w14:paraId="7B1EFCE3" w14:textId="77777777" w:rsidR="000F5A44" w:rsidRPr="000F5A44" w:rsidRDefault="000F5A44" w:rsidP="00F6467A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100" w:line="240" w:lineRule="auto"/>
        <w:ind w:left="0" w:firstLine="567"/>
        <w:jc w:val="both"/>
        <w:rPr>
          <w:rFonts w:eastAsia="Times New Roman"/>
          <w:bCs w:val="0"/>
          <w:color w:val="1E1E1E"/>
          <w:sz w:val="21"/>
          <w:szCs w:val="21"/>
          <w:lang w:eastAsia="ru-RU"/>
        </w:rPr>
      </w:pPr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t>Оценочный (контрольный) – анализ эффективности работы.</w:t>
      </w:r>
    </w:p>
    <w:p w14:paraId="6ED87F95" w14:textId="77777777" w:rsidR="000F5A44" w:rsidRPr="000F5A44" w:rsidRDefault="000F5A44" w:rsidP="00F6467A">
      <w:pPr>
        <w:shd w:val="clear" w:color="auto" w:fill="FFFFFF"/>
        <w:tabs>
          <w:tab w:val="left" w:pos="709"/>
          <w:tab w:val="left" w:pos="851"/>
        </w:tabs>
        <w:spacing w:after="312" w:line="240" w:lineRule="auto"/>
        <w:ind w:firstLine="567"/>
        <w:jc w:val="both"/>
        <w:rPr>
          <w:rFonts w:eastAsia="Times New Roman"/>
          <w:bCs w:val="0"/>
          <w:color w:val="1E1E1E"/>
          <w:sz w:val="21"/>
          <w:szCs w:val="21"/>
          <w:lang w:eastAsia="ru-RU"/>
        </w:rPr>
      </w:pPr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t>Информационно-аналитический и практический блоки реализуются в рамках перечисленных выше методик. Что касается контрольного, то на нем стоит остановиться подробнее.</w:t>
      </w:r>
    </w:p>
    <w:p w14:paraId="02A35F5C" w14:textId="77777777" w:rsidR="000F5A44" w:rsidRPr="000F5A44" w:rsidRDefault="000F5A44" w:rsidP="00F6467A">
      <w:pPr>
        <w:shd w:val="clear" w:color="auto" w:fill="FFFFFF"/>
        <w:tabs>
          <w:tab w:val="left" w:pos="709"/>
          <w:tab w:val="left" w:pos="851"/>
        </w:tabs>
        <w:spacing w:after="312" w:line="240" w:lineRule="auto"/>
        <w:ind w:firstLine="567"/>
        <w:jc w:val="both"/>
        <w:rPr>
          <w:rFonts w:eastAsia="Times New Roman"/>
          <w:bCs w:val="0"/>
          <w:color w:val="1E1E1E"/>
          <w:sz w:val="21"/>
          <w:szCs w:val="21"/>
          <w:lang w:eastAsia="ru-RU"/>
        </w:rPr>
      </w:pPr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t xml:space="preserve">Чтобы оценить эффективность проводимых мероприятий, необходимо получать обратную связь от родителей. Для этой цели после каждого собрания, игры, конференции и </w:t>
      </w:r>
      <w:proofErr w:type="gramStart"/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t>т.д.</w:t>
      </w:r>
      <w:proofErr w:type="gramEnd"/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t xml:space="preserve"> следует собирать отзывы, используя опросники, книги предложений, оценочные тесты. Также важно:</w:t>
      </w:r>
    </w:p>
    <w:p w14:paraId="508DF302" w14:textId="77777777" w:rsidR="000F5A44" w:rsidRPr="000F5A44" w:rsidRDefault="000F5A44" w:rsidP="00F6467A">
      <w:pPr>
        <w:numPr>
          <w:ilvl w:val="0"/>
          <w:numId w:val="3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100" w:line="240" w:lineRule="auto"/>
        <w:ind w:left="0" w:firstLine="567"/>
        <w:jc w:val="both"/>
        <w:rPr>
          <w:rFonts w:eastAsia="Times New Roman"/>
          <w:bCs w:val="0"/>
          <w:color w:val="1E1E1E"/>
          <w:sz w:val="21"/>
          <w:szCs w:val="21"/>
          <w:lang w:eastAsia="ru-RU"/>
        </w:rPr>
      </w:pPr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t>принимать во внимание вопросы, оставшиеся у родителей по итогам собрания;</w:t>
      </w:r>
    </w:p>
    <w:p w14:paraId="70B08278" w14:textId="77777777" w:rsidR="000F5A44" w:rsidRPr="000F5A44" w:rsidRDefault="000F5A44" w:rsidP="00F6467A">
      <w:pPr>
        <w:numPr>
          <w:ilvl w:val="0"/>
          <w:numId w:val="3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100" w:line="240" w:lineRule="auto"/>
        <w:ind w:left="0" w:firstLine="567"/>
        <w:jc w:val="both"/>
        <w:rPr>
          <w:rFonts w:eastAsia="Times New Roman"/>
          <w:bCs w:val="0"/>
          <w:color w:val="1E1E1E"/>
          <w:sz w:val="21"/>
          <w:szCs w:val="21"/>
          <w:lang w:eastAsia="ru-RU"/>
        </w:rPr>
      </w:pPr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t>отмечать, какие цели мероприятия были достигнуты, а какие – нет, и почему;</w:t>
      </w:r>
    </w:p>
    <w:p w14:paraId="3E8A3845" w14:textId="77777777" w:rsidR="000F5A44" w:rsidRPr="000F5A44" w:rsidRDefault="000F5A44" w:rsidP="00F6467A">
      <w:pPr>
        <w:numPr>
          <w:ilvl w:val="0"/>
          <w:numId w:val="3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100" w:line="240" w:lineRule="auto"/>
        <w:ind w:left="0" w:firstLine="567"/>
        <w:jc w:val="both"/>
        <w:rPr>
          <w:rFonts w:eastAsia="Times New Roman"/>
          <w:bCs w:val="0"/>
          <w:color w:val="1E1E1E"/>
          <w:sz w:val="21"/>
          <w:szCs w:val="21"/>
          <w:lang w:eastAsia="ru-RU"/>
        </w:rPr>
      </w:pPr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t>обращать внимание на то, к каким результатам привело мероприятие, и совпадают ли они с планируемыми;</w:t>
      </w:r>
    </w:p>
    <w:p w14:paraId="579D8083" w14:textId="77777777" w:rsidR="000F5A44" w:rsidRPr="000F5A44" w:rsidRDefault="000F5A44" w:rsidP="00F6467A">
      <w:pPr>
        <w:numPr>
          <w:ilvl w:val="0"/>
          <w:numId w:val="3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100" w:line="240" w:lineRule="auto"/>
        <w:ind w:left="0" w:firstLine="567"/>
        <w:jc w:val="both"/>
        <w:rPr>
          <w:rFonts w:eastAsia="Times New Roman"/>
          <w:bCs w:val="0"/>
          <w:color w:val="1E1E1E"/>
          <w:sz w:val="21"/>
          <w:szCs w:val="21"/>
          <w:lang w:eastAsia="ru-RU"/>
        </w:rPr>
      </w:pPr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t>отслеживать присутствие родителей на мероприятиях и уровень вовлеченности;</w:t>
      </w:r>
    </w:p>
    <w:p w14:paraId="50580C70" w14:textId="77777777" w:rsidR="000F5A44" w:rsidRPr="000F5A44" w:rsidRDefault="000F5A44" w:rsidP="00F6467A">
      <w:pPr>
        <w:numPr>
          <w:ilvl w:val="0"/>
          <w:numId w:val="3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100" w:line="240" w:lineRule="auto"/>
        <w:ind w:left="0" w:firstLine="567"/>
        <w:jc w:val="both"/>
        <w:rPr>
          <w:rFonts w:eastAsia="Times New Roman"/>
          <w:bCs w:val="0"/>
          <w:color w:val="1E1E1E"/>
          <w:sz w:val="21"/>
          <w:szCs w:val="21"/>
          <w:lang w:eastAsia="ru-RU"/>
        </w:rPr>
      </w:pPr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t>обращать внимание на тех родителей, которые регулярно пропускают встречи.</w:t>
      </w:r>
    </w:p>
    <w:p w14:paraId="5CE1FF46" w14:textId="77777777" w:rsidR="000F5A44" w:rsidRPr="000F5A44" w:rsidRDefault="000F5A44" w:rsidP="00F6467A">
      <w:pPr>
        <w:shd w:val="clear" w:color="auto" w:fill="FFFFFF"/>
        <w:tabs>
          <w:tab w:val="left" w:pos="709"/>
          <w:tab w:val="left" w:pos="851"/>
        </w:tabs>
        <w:spacing w:after="312" w:line="240" w:lineRule="auto"/>
        <w:ind w:firstLine="567"/>
        <w:jc w:val="both"/>
        <w:rPr>
          <w:rFonts w:eastAsia="Times New Roman"/>
          <w:bCs w:val="0"/>
          <w:color w:val="1E1E1E"/>
          <w:sz w:val="21"/>
          <w:szCs w:val="21"/>
          <w:lang w:eastAsia="ru-RU"/>
        </w:rPr>
      </w:pPr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t xml:space="preserve">Тесное взаимодействие семьи и педагогов – результат кропотливого труда. Однако эти усилия окупаются многократно. Дети эмоционально сближаются с родителями, начинают испытывать к ним уважение и тепло, </w:t>
      </w:r>
      <w:r w:rsidRPr="000F5A44">
        <w:rPr>
          <w:rFonts w:eastAsia="Times New Roman"/>
          <w:bCs w:val="0"/>
          <w:color w:val="1E1E1E"/>
          <w:sz w:val="21"/>
          <w:szCs w:val="21"/>
          <w:lang w:eastAsia="ru-RU"/>
        </w:rPr>
        <w:lastRenderedPageBreak/>
        <w:t>ощущать их заботу и защиту в полной мере. Родители лучше понимают потребности своих чад. А педагоги получают бесценную информацию о том, как преодолевать затруднения воспитанников и повышать эффективность образовательной программы ДОУ.</w:t>
      </w:r>
    </w:p>
    <w:p w14:paraId="293021CD" w14:textId="77777777" w:rsidR="00F10F58" w:rsidRPr="000F5A44" w:rsidRDefault="00F10F58" w:rsidP="00F6467A">
      <w:pPr>
        <w:tabs>
          <w:tab w:val="left" w:pos="709"/>
          <w:tab w:val="left" w:pos="851"/>
        </w:tabs>
        <w:ind w:firstLine="567"/>
        <w:jc w:val="both"/>
      </w:pPr>
    </w:p>
    <w:sectPr w:rsidR="00F10F58" w:rsidRPr="000F5A44" w:rsidSect="00230BAF">
      <w:pgSz w:w="11906" w:h="16838"/>
      <w:pgMar w:top="1134" w:right="850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A03CE"/>
    <w:multiLevelType w:val="multilevel"/>
    <w:tmpl w:val="2D68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C75CFB"/>
    <w:multiLevelType w:val="multilevel"/>
    <w:tmpl w:val="C02A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BD7817"/>
    <w:multiLevelType w:val="multilevel"/>
    <w:tmpl w:val="B5D4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44"/>
    <w:rsid w:val="000345A4"/>
    <w:rsid w:val="000F5A44"/>
    <w:rsid w:val="00230BAF"/>
    <w:rsid w:val="00717A08"/>
    <w:rsid w:val="00F10F58"/>
    <w:rsid w:val="00F115F9"/>
    <w:rsid w:val="00F6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6EBD"/>
  <w15:chartTrackingRefBased/>
  <w15:docId w15:val="{6E18D29B-90EC-44DE-849F-3ECBCE43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/>
        <w:sz w:val="28"/>
        <w:szCs w:val="3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5A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F5A44"/>
    <w:pPr>
      <w:spacing w:before="100" w:beforeAutospacing="1" w:after="100" w:afterAutospacing="1" w:line="240" w:lineRule="auto"/>
      <w:outlineLvl w:val="1"/>
    </w:pPr>
    <w:rPr>
      <w:rFonts w:eastAsia="Times New Roman"/>
      <w:b/>
      <w:color w:val="auto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5A44"/>
    <w:rPr>
      <w:rFonts w:eastAsia="Times New Roman"/>
      <w:b/>
      <w:color w:val="auto"/>
      <w:sz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F5A44"/>
    <w:pPr>
      <w:spacing w:before="100" w:beforeAutospacing="1" w:after="100" w:afterAutospacing="1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A44"/>
    <w:rPr>
      <w:b/>
      <w:bCs w:val="0"/>
    </w:rPr>
  </w:style>
  <w:style w:type="character" w:customStyle="1" w:styleId="10">
    <w:name w:val="Заголовок 1 Знак"/>
    <w:basedOn w:val="a0"/>
    <w:link w:val="1"/>
    <w:uiPriority w:val="9"/>
    <w:rsid w:val="000F5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4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972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Александр Сергеевич</dc:creator>
  <cp:keywords/>
  <dc:description/>
  <cp:lastModifiedBy>Даниленко Александр Сергеевич</cp:lastModifiedBy>
  <cp:revision>2</cp:revision>
  <dcterms:created xsi:type="dcterms:W3CDTF">2020-11-01T10:24:00Z</dcterms:created>
  <dcterms:modified xsi:type="dcterms:W3CDTF">2020-11-01T10:44:00Z</dcterms:modified>
</cp:coreProperties>
</file>